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启东市南阳镇人民政府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政府信息公开工作年度报告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202</w:t>
      </w:r>
      <w:r>
        <w:rPr>
          <w:rFonts w:hint="eastAsia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南阳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镇人民政府信息公开工作年度报告根据《中华人民共和国政府信息公开条例》和</w:t>
      </w:r>
      <w:r>
        <w:rPr>
          <w:rFonts w:hint="eastAsia" w:ascii="宋体" w:hAnsi="宋体" w:eastAsia="宋体" w:cs="宋体"/>
          <w:sz w:val="28"/>
          <w:szCs w:val="28"/>
        </w:rPr>
        <w:t>《启东市南阳镇人民政府信息公开指南》有关规定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，由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南阳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镇人民政府编制。报告全文主要包括：总体情况、主动公开政府信息情况、收到和处理政府信息公开申请情况、政府信息公开行政复议和行政诉讼情况、政府信息公开工作存在主要问题及改进情况和其他需要报告事项。本报告中使用数据统计期限为2021年1月1日至12月31日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left"/>
        <w:textAlignment w:val="auto"/>
        <w:rPr>
          <w:rStyle w:val="5"/>
          <w:rFonts w:hint="eastAsia" w:ascii="宋体" w:hAnsi="宋体" w:eastAsia="宋体" w:cs="宋体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2021年以来，</w:t>
      </w:r>
      <w:r>
        <w:rPr>
          <w:rFonts w:hint="eastAsia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启东市南阳镇人民政府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继续坚持"以公开为常态、不公开为例外"，认真贯彻落实新修订的《政府信息公开条例》，全面推进决策、执行、结果、管理和服务五公开，进一步</w:t>
      </w:r>
      <w:r>
        <w:rPr>
          <w:rFonts w:hint="eastAsia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加强政府信息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公开力度，细化公开内容，增强公开实效，积极回应社会关切，不断提升群众知晓度、参与度，满意度，更改地保障人民群众知情权、参与权、表达权、监督权，年度公开质量和效果得到显著提升。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2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（一）主动公开情况。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2021年，在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上级政府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的坚强领导下，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南阳镇政府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将严格落实《中华人民共和国政府信息公开条例》有关要求，同时，按照各级关于政府信息公开工作的文件要求，以落实全局政府信息公开工作要点为抓手，扩大政府信息公开，认真落实政务公开工作的各项内容，扎实推进政务公开工作标准化、规范化、制度化。202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年度，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南阳镇人民政府主动公开政府信息</w:t>
      </w:r>
      <w:r>
        <w:rPr>
          <w:rFonts w:hint="eastAsia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 272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条，其中主要集中在社会救助类，共计</w:t>
      </w:r>
      <w:r>
        <w:rPr>
          <w:rFonts w:hint="eastAsia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203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条，农业农村政策</w:t>
      </w:r>
      <w:r>
        <w:rPr>
          <w:rFonts w:hint="eastAsia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条，土地征收</w:t>
      </w:r>
      <w:r>
        <w:rPr>
          <w:rFonts w:hint="eastAsia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19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条。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应公开的信息均完全公开。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（二）依申请公开办理情况。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年，我镇收到申请公开政府信息的要求0件。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（三）政府信息管理情况。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我镇高度重视政府信息公开工作，明确信息公开工作的领导体制和工作职责，形成了主要领导亲自抓、分管领导具体抓、业务科室积极参与的良好局面。在确保不泄密的前提下，能公开的文件尽量公开，在文件制发之初就由办文科室确定文件是“主动公开”、“依申请公开”还是“不予公开”，然后由办公室把关，从源头上保证文件的公开性和保密性。使群众能够通过不同途径及时、迅速地得到相关的政府信息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（四）平台建设情况。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我镇政府信息公开受理的工作人员由本机关的党政办公室人员组成，信息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公开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平台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由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专门同志具体负责落实政务公开工作。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细化发布内容，为实现信息的精准化宣传、系统化管理，根据业务职能及时对原有栏目进行了优化配置，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调整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了栏目分类，并加大主动公开政务信息的发布力度。充分发挥政府网站的第一平台作用，加强部门网站信息公开、政策解读、关切回应等功能，简化冗余信息，精简发布内容，优化发布质量。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jc w:val="left"/>
        <w:textAlignment w:val="auto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（五）监督保障情况。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一是实施常态化管理。建立健全制度机制，将政府信息公开工作纳入年终目标考核，结合保密自查自评工作以及网站落实主体责任工作，学习保密工作的相关法律法规，不断完善信息公开审核、发布和保密制度，确保重要信息不漏报、不迟报、不误报，使政府信息公开工作逐步走向规范化和科学化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二是宣传培训落实到位情况。对于这项工作我镇相关人员认真学习《中华人民共和国政府信息公开条例》以及上级政府和部门关于信息公开工作的规章制度，形成了人人重视信息公开工作、人人关注信息公开工作的良好氛围。及时安排相关人员参加信息公开培训会，提高经办人员的业务素质。</w:t>
      </w:r>
    </w:p>
    <w:p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二、主动公开政府信息情况</w:t>
      </w:r>
    </w:p>
    <w:tbl>
      <w:tblPr>
        <w:tblStyle w:val="3"/>
        <w:tblW w:w="81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1477"/>
        <w:gridCol w:w="1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制发件数</w:t>
            </w:r>
          </w:p>
        </w:tc>
        <w:tc>
          <w:tcPr>
            <w:tcW w:w="14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废止件数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行政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本年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三、收到和处理政府信息公开申请情况</w:t>
      </w:r>
    </w:p>
    <w:tbl>
      <w:tblPr>
        <w:tblStyle w:val="3"/>
        <w:tblW w:w="93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16"/>
        <w:gridCol w:w="2271"/>
        <w:gridCol w:w="676"/>
        <w:gridCol w:w="827"/>
        <w:gridCol w:w="828"/>
        <w:gridCol w:w="828"/>
        <w:gridCol w:w="828"/>
        <w:gridCol w:w="828"/>
        <w:gridCol w:w="8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64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139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82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商业 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科研 机构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8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" w:hRule="atLeast"/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四、政府信息公开行政复议、行政诉讼情况</w:t>
      </w:r>
    </w:p>
    <w:tbl>
      <w:tblPr>
        <w:tblStyle w:val="3"/>
        <w:tblW w:w="98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655"/>
        <w:gridCol w:w="655"/>
        <w:gridCol w:w="655"/>
        <w:gridCol w:w="714"/>
        <w:gridCol w:w="596"/>
        <w:gridCol w:w="656"/>
        <w:gridCol w:w="656"/>
        <w:gridCol w:w="656"/>
        <w:gridCol w:w="657"/>
        <w:gridCol w:w="656"/>
        <w:gridCol w:w="656"/>
        <w:gridCol w:w="656"/>
        <w:gridCol w:w="657"/>
        <w:gridCol w:w="6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333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5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65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2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8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6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71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6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left="0" w:right="0" w:firstLine="420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（一）存在的主要问题。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2021年我镇信息公开工作在上级部门的领导下取得了一些成效，但也清楚地认识到，在信息公开工作中仍存在一些问题：因业务繁忙，人员较少，未及时更新政务信息，不能及时保质保量完成信息公开工作的情况偶有发生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left="0" w:right="0" w:firstLine="420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（二）改进措施</w:t>
      </w:r>
      <w:r>
        <w:rPr>
          <w:rFonts w:hint="eastAsia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按照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根据国务院办公厅政府信息与政务公开办公室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对政务信息公开工作的要求，切实做好政府信息公开的各项工作。压实责任，抽调专人进行负责,及时更新政务信息，确保信息公开工作高效运转，不断提高政府工作的透明度。</w:t>
      </w:r>
    </w:p>
    <w:p>
      <w:pPr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left="0" w:right="0" w:firstLine="420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按照《国务院办公厅关于印发〈政府信息公开信息处理费管理办法〉的通知》（国办函〔2020〕109号）规定的按件、按量收费标准，本年度没有产生信息公开处理费。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963D83"/>
    <w:rsid w:val="30963D83"/>
    <w:rsid w:val="37A57798"/>
    <w:rsid w:val="390872D2"/>
    <w:rsid w:val="51260554"/>
    <w:rsid w:val="73F209E0"/>
    <w:rsid w:val="7F4B5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2022-01-12T07:55:00Z</dcterms:created>
  <dc:creator>S</dc:creator>
  <cp:lastModifiedBy>S</cp:lastModifiedBy>
  <dcterms:modified xsi:type="dcterms:W3CDTF">2022-02-18T02:29:54Z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CF610609AA2740E4903F634073CA4238</vt:lpwstr>
  </property>
</Properties>
</file>